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after="0" w:line="240" w:lineRule="auto"/>
        <w:ind w:left="0" w:leftChars="0" w:firstLine="0" w:firstLineChars="0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出让区块基本情况表</w:t>
      </w:r>
    </w:p>
    <w:tbl>
      <w:tblPr>
        <w:tblStyle w:val="4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79"/>
        <w:gridCol w:w="1059"/>
        <w:gridCol w:w="1756"/>
        <w:gridCol w:w="4473"/>
        <w:gridCol w:w="3584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区块名称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勘查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矿种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面积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（km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区块拐点坐标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（2000坐标系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lang w:val="en"/>
              </w:rPr>
              <w:t>,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经纬度。小数点前两位为度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lang w:val="en"/>
              </w:rPr>
              <w:t>,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小数点后前两位为分、后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五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位为秒）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挂牌起始价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（万元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lang w:val="e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按油价80-100计算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lang w:val="e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val="en"/>
              </w:rPr>
              <w:t>陆域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0.8万元人民币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  <w:lang w:val="e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  <w:lang w:val="en"/>
              </w:rPr>
              <w:t>平方千米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8"/>
              </w:rPr>
              <w:t>区块地理位置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新疆准噶尔盆地中部新安区块油气勘查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石油天然气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31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"/>
              </w:rPr>
              <w:t>9688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4473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85.3953359,44.2958119，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85.3952875,44.2616541，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85.3512358,44.2614404，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85.3512649,44.2533992，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85.3407812,44.2534946，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85.3407499,44.2458686，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85.3152470,44.2500315，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85.3151025,44.2411584，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85.3017215,44.2410273，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85.3019300,44.2204103，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85.2757500,44.2203939，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85.2459308,44.2203676,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85.2349211,44.2203643,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85.2329810,44.2210769,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85.2315266,44.2215578,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85.2229823,44.2235968,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85.2231262,44.2502209,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85.1706423,44.2502270,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85.1708384,44.2625058,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85.1731355,44.2625633,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85.1730898,44.2837994,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85.1708804,44.2838409,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85.1709062,44.2957380,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85.3953359,44.2958119,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0，0，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85.2314323,44.2531285，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85.2313568,44.2525327,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85.2348153,44.2523922,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85.2348909,44.2529881,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85.2314323,44.2531285,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-1，0，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 xml:space="preserve">85.3002270,44.2534051，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85.2916870,44.2534051,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85.2852029,44.2625876,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85.2929291,44.2748967,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85.3046814,44.2646435,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0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249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新疆生产建设兵团第八师142团、144团、巴管处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2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新疆塔里木盆地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</w:rPr>
              <w:t>永兴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区块油气勘查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石油天然气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154.9561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77.4556343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38.4631597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77.4554639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38.4457983，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77.4855843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38.4457574，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77.4902564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38.4629140，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77.5226362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38.4626362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77.5226628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38.4120004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77.5138589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38.4120091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77.5137958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38.4019087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77.5013888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38.4019771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77.5016457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38.4111151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77.4809991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38.4110845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77.4809497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38.4052339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77.4723998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38.4052591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77.4722902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38.4030896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77.4639978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38.4031559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77.4639840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38.4011077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77.4533477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38.4012016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77.4535261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38.4112073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77.4523388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38.4112161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77.4522154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38.4218733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77.4148489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38.4222602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77.4149139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38.4238454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77.4031117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38.4240001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77.4031105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38.4312559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77.4009613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38.4312183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77.4009613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38.4402640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77.4040578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38.4402714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77.4040372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38.4438785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77.4019546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38.4438669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77.4019657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38.4518765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77.4003108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38.4518677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77.4002621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38.4552676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77.3937108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38.4551914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77.3938921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38.4653998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77.4202809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38.4658536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77.4203292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38.4634561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77.4556343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38.4631597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,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48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0,0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124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新疆生产建设兵团第三师46团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3" w:hRule="atLeas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3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</w:rPr>
              <w:t>新疆塔里木盆地铁门关区块油气勘查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石油天然气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"/>
              </w:rPr>
              <w:t>269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val="en"/>
              </w:rPr>
              <w:t>2523</w:t>
            </w:r>
          </w:p>
        </w:tc>
        <w:tc>
          <w:tcPr>
            <w:tcW w:w="4473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 xml:space="preserve">85.3004122,41.4500395,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85.3006040,41.5209187,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85.3024454,41.5208708,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85.3021535,41.5316187,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85.3042672,41.5316035,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85.3343407,41.5329685,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85.3607550,41.5325823,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85.3607555,41.5254362,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85.3717994,41.5252495,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85.3650101,41.5121856,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85.3807468,41.5108089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 w:eastAsia="zh-CN"/>
              </w:rPr>
              <w:t>，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85.3740068,41.4922473,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85.3929111,41.4904824,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85.3932158,41.4905058,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85.3937596,41.4906228,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85.4031881,41.4917902,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85.4107015,41.4925424,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85.4108094,41.4925524,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85.4109834,41.4925471,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85.4111394,41.4925212,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85.4130897,41.4921434,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85.4149931,41.5016888,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85.4219686,41.5006207,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85.4230950,41.5002163,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85.4240189,41.4959138,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85.4249683,41.4956942,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85.4256923,41.4955844,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85.4305862,41.4955137,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85.4340233,41.4953755,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85.4349827,41.4952551,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85.4412491,41.5050869,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85.4445937,41.5049020,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85.4444939,41.5021695,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85.4520557,41.5020635,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85.4520303,41.4940322,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85.4709388,41.4934916,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85.4708842,41.4919855,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85.4749669,41.4918912,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85.4747491,41.4904683,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85.4754091,41.4901396,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85.4751706,41.4842329,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85.4727912,41.4842329,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85.4727912,41.4813262,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 xml:space="preserve">85.4626965,41.4815412, 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85.4626385,41.4751114,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85.4544991,41.4751208,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85.4517840,41.4623320,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85.4446276,41.4632060,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85.4357604,41.4547681,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85.4353957,41.4437711,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85.3127794,41.4436685,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85.3127721,41.4459265,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85.3004122,41.4500395,</w:t>
            </w:r>
          </w:p>
          <w:p>
            <w:pPr>
              <w:adjustRightInd w:val="0"/>
              <w:snapToGrid w:val="0"/>
              <w:ind w:firstLine="480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"/>
              </w:rPr>
              <w:t>0,0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1440" w:firstLineChars="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15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</w:rPr>
              <w:t>新疆生产建设兵团第二师铁门关市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ascii="Times New Roman" w:hAnsi="Times New Roman" w:eastAsia="仿宋_GB2312" w:cs="Times New Roman"/>
          <w:szCs w:val="32"/>
        </w:rPr>
        <w:sectPr>
          <w:headerReference r:id="rId5" w:type="default"/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436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U4YjMzZTdlNjI5NzQ5ZjZmZGQzMjQwOTliOTIifQ=="/>
  </w:docVars>
  <w:rsids>
    <w:rsidRoot w:val="71991C4E"/>
    <w:rsid w:val="15A46827"/>
    <w:rsid w:val="265D4038"/>
    <w:rsid w:val="473077F7"/>
    <w:rsid w:val="52E8648C"/>
    <w:rsid w:val="55DB3175"/>
    <w:rsid w:val="6367429A"/>
    <w:rsid w:val="6A4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</Words>
  <Characters>3015</Characters>
  <Lines>0</Lines>
  <Paragraphs>0</Paragraphs>
  <TotalTime>28</TotalTime>
  <ScaleCrop>false</ScaleCrop>
  <LinksUpToDate>false</LinksUpToDate>
  <CharactersWithSpaces>3027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2022-09-28T12:23:00Z</dcterms:created>
  <dc:creator>让心晒太阳</dc:creator>
  <cp:lastModifiedBy>让心晒太阳</cp:lastModifiedBy>
  <dcterms:modified xsi:type="dcterms:W3CDTF">2022-09-30T03:50:14Z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A6FE98A82C0D405D9679872E08E71125</vt:lpwstr>
  </property>
</Properties>
</file>